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298C" w14:textId="77777777" w:rsidR="007D6B01" w:rsidRPr="007D6B01" w:rsidRDefault="007D6B01" w:rsidP="007D6B01">
      <w:r w:rsidRPr="007D6B01">
        <w:rPr>
          <w:b/>
          <w:bCs/>
        </w:rPr>
        <w:t>(REDACTED)</w:t>
      </w:r>
      <w:r w:rsidRPr="007D6B01">
        <w:br/>
      </w:r>
      <w:r w:rsidRPr="007D6B01">
        <w:rPr>
          <w:b/>
          <w:bCs/>
        </w:rPr>
        <w:t>(REDACTED</w:t>
      </w:r>
      <w:proofErr w:type="gramStart"/>
      <w:r w:rsidRPr="007D6B01">
        <w:rPr>
          <w:b/>
          <w:bCs/>
        </w:rPr>
        <w:t>)</w:t>
      </w:r>
      <w:r w:rsidRPr="007D6B01">
        <w:t xml:space="preserve"> .</w:t>
      </w:r>
      <w:proofErr w:type="gramEnd"/>
      <w:r w:rsidRPr="007D6B01">
        <w:t xml:space="preserve"> </w:t>
      </w:r>
      <w:r w:rsidRPr="007D6B01">
        <w:rPr>
          <w:b/>
          <w:bCs/>
        </w:rPr>
        <w:t>(REDACTED</w:t>
      </w:r>
      <w:proofErr w:type="gramStart"/>
      <w:r w:rsidRPr="007D6B01">
        <w:rPr>
          <w:b/>
          <w:bCs/>
        </w:rPr>
        <w:t>)</w:t>
      </w:r>
      <w:r w:rsidRPr="007D6B01">
        <w:t xml:space="preserve"> .</w:t>
      </w:r>
      <w:proofErr w:type="gramEnd"/>
      <w:r w:rsidRPr="007D6B01">
        <w:t xml:space="preserve"> </w:t>
      </w:r>
      <w:r w:rsidRPr="007D6B01">
        <w:rPr>
          <w:b/>
          <w:bCs/>
        </w:rPr>
        <w:t>(REDACTED</w:t>
      </w:r>
      <w:proofErr w:type="gramStart"/>
      <w:r w:rsidRPr="007D6B01">
        <w:rPr>
          <w:b/>
          <w:bCs/>
        </w:rPr>
        <w:t>)</w:t>
      </w:r>
      <w:r w:rsidRPr="007D6B01">
        <w:t xml:space="preserve"> .</w:t>
      </w:r>
      <w:proofErr w:type="gramEnd"/>
      <w:r w:rsidRPr="007D6B01">
        <w:t xml:space="preserve"> </w:t>
      </w:r>
      <w:r w:rsidRPr="007D6B01">
        <w:rPr>
          <w:b/>
          <w:bCs/>
        </w:rPr>
        <w:t>(REDACTED)</w:t>
      </w:r>
      <w:r w:rsidRPr="007D6B01">
        <w:br/>
      </w:r>
      <w:r w:rsidRPr="007D6B01">
        <w:rPr>
          <w:b/>
          <w:bCs/>
        </w:rPr>
        <w:t>(REDACTED)</w:t>
      </w:r>
      <w:r w:rsidRPr="007D6B01">
        <w:t xml:space="preserve"> (</w:t>
      </w:r>
      <w:r w:rsidRPr="007D6B01">
        <w:rPr>
          <w:b/>
          <w:bCs/>
        </w:rPr>
        <w:t>(REDACTED)</w:t>
      </w:r>
      <w:proofErr w:type="gramStart"/>
      <w:r w:rsidRPr="007D6B01">
        <w:t>) .</w:t>
      </w:r>
      <w:proofErr w:type="gramEnd"/>
      <w:r w:rsidRPr="007D6B01">
        <w:t xml:space="preserve"> </w:t>
      </w:r>
      <w:r w:rsidRPr="007D6B01">
        <w:rPr>
          <w:b/>
          <w:bCs/>
        </w:rPr>
        <w:t>(REDACTED)</w:t>
      </w:r>
      <w:r w:rsidRPr="007D6B01">
        <w:t xml:space="preserve"> (</w:t>
      </w:r>
      <w:r w:rsidRPr="007D6B01">
        <w:rPr>
          <w:b/>
          <w:bCs/>
        </w:rPr>
        <w:t>(REDACTED)</w:t>
      </w:r>
      <w:r w:rsidRPr="007D6B01">
        <w:t>)</w:t>
      </w:r>
      <w:r w:rsidRPr="007D6B01">
        <w:br/>
      </w:r>
      <w:r w:rsidRPr="007D6B01">
        <w:rPr>
          <w:b/>
          <w:bCs/>
        </w:rPr>
        <w:t>(REDACTED)</w:t>
      </w:r>
    </w:p>
    <w:p w14:paraId="6663AEAF" w14:textId="77777777" w:rsidR="007D6B01" w:rsidRPr="007D6B01" w:rsidRDefault="007D6B01" w:rsidP="007D6B01">
      <w:r w:rsidRPr="007D6B01">
        <w:t>Milton Keynes Magistrates Court</w:t>
      </w:r>
      <w:r w:rsidRPr="007D6B01">
        <w:br/>
        <w:t>301 Silbury Boulevard</w:t>
      </w:r>
      <w:r w:rsidRPr="007D6B01">
        <w:br/>
        <w:t>Milton Keynes</w:t>
      </w:r>
      <w:r w:rsidRPr="007D6B01">
        <w:br/>
        <w:t>MK9 2AJ</w:t>
      </w:r>
    </w:p>
    <w:p w14:paraId="19314CB6" w14:textId="77777777" w:rsidR="007D6B01" w:rsidRPr="007D6B01" w:rsidRDefault="007D6B01" w:rsidP="007D6B01">
      <w:r w:rsidRPr="007D6B01">
        <w:t>5th May 2026</w:t>
      </w:r>
    </w:p>
    <w:p w14:paraId="1358B37E" w14:textId="77777777" w:rsidR="007D6B01" w:rsidRPr="007D6B01" w:rsidRDefault="007D6B01" w:rsidP="007D6B01">
      <w:r w:rsidRPr="007D6B01">
        <w:t>Dear Sirs,</w:t>
      </w:r>
    </w:p>
    <w:p w14:paraId="4CEAA64A" w14:textId="77777777" w:rsidR="007D6B01" w:rsidRPr="007D6B01" w:rsidRDefault="007D6B01" w:rsidP="007D6B01">
      <w:r w:rsidRPr="007D6B01">
        <w:rPr>
          <w:b/>
          <w:bCs/>
        </w:rPr>
        <w:t>RE: APPLICATION IN RESPECT OF HIGHWAYS ACT SECTION 56 NOTICE</w:t>
      </w:r>
    </w:p>
    <w:p w14:paraId="60FA4397" w14:textId="77777777" w:rsidR="007D6B01" w:rsidRPr="007D6B01" w:rsidRDefault="007D6B01" w:rsidP="007D6B01">
      <w:r w:rsidRPr="007D6B01">
        <w:t>I (the complainant) served Notices dated 9th March 2026 under Section 56 (1) of the Highways Act 1980 on Buckinghamshire County Council (the respondent) (See attached copies) that were acknowledged by signature as received on 23rd March 2026, alleging that four roads, namely Blackwell Hall Lane, Ley Hill; Stoney Lane, Latimer; Lycrome Road, Lye Green and Ivinghoe Aston Road, Ivinghoe Aston were:</w:t>
      </w:r>
    </w:p>
    <w:p w14:paraId="7BFFE878" w14:textId="77777777" w:rsidR="007D6B01" w:rsidRPr="007D6B01" w:rsidRDefault="007D6B01" w:rsidP="007D6B01">
      <w:r w:rsidRPr="007D6B01">
        <w:t>a) a highway maintainable at the public expense, or a highway which a person is liable to maintain under a special enactment or by reason of tenure, enclosure or prescription; and</w:t>
      </w:r>
      <w:r w:rsidRPr="007D6B01">
        <w:br/>
        <w:t>b) out of repair</w:t>
      </w:r>
    </w:p>
    <w:p w14:paraId="23864406" w14:textId="77777777" w:rsidR="007D6B01" w:rsidRPr="007D6B01" w:rsidRDefault="007D6B01" w:rsidP="007D6B01">
      <w:r w:rsidRPr="007D6B01">
        <w:t>and required that they state that they admit:</w:t>
      </w:r>
    </w:p>
    <w:p w14:paraId="70EC5A8A" w14:textId="77777777" w:rsidR="007D6B01" w:rsidRPr="007D6B01" w:rsidRDefault="007D6B01" w:rsidP="007D6B01">
      <w:r w:rsidRPr="007D6B01">
        <w:t>a) that the portion of highway referred to above is maintainable at the public expense, and</w:t>
      </w:r>
      <w:r w:rsidRPr="007D6B01">
        <w:br/>
        <w:t>b) that the County Council is the authority liable to maintain the said highway</w:t>
      </w:r>
    </w:p>
    <w:p w14:paraId="365A6176" w14:textId="77777777" w:rsidR="007D6B01" w:rsidRPr="007D6B01" w:rsidRDefault="007D6B01" w:rsidP="007D6B01">
      <w:r w:rsidRPr="007D6B01">
        <w:t>Buckinghamshire County Council served Counter Notices dated 27th March stating that the highway referred to above are maintainable at the public expense and that Buckinghamshire County Council is the authority liable to maintain the said highways.</w:t>
      </w:r>
    </w:p>
    <w:p w14:paraId="4459B320" w14:textId="77777777" w:rsidR="007D6B01" w:rsidRPr="007D6B01" w:rsidRDefault="007D6B01" w:rsidP="007D6B01">
      <w:r w:rsidRPr="007D6B01">
        <w:t>The Highways Authority alleged in their Counter Notices that the roads were not out of repair. This was patently untrue in that photographic evidence dated 28th March (See attached) clearly showed many of the defects in Blackwell Hall Lane and Lycrome Road had been marked out in white spray paint, presumably by the Highways Authorities own inspector, along with the placement of cones and warning signs adjacent to some of the most dangerous potholes.</w:t>
      </w:r>
    </w:p>
    <w:p w14:paraId="0CA4CDDA" w14:textId="4AD7F3C6" w:rsidR="007D6B01" w:rsidRPr="00E33AFF" w:rsidRDefault="007D6B01" w:rsidP="007D6B01">
      <w:r w:rsidRPr="007D6B01">
        <w:t>These historic defects have now been repaired, but other areas of these two roads continue to be out of repair, as do all parts of the Notified highway at Ivinghoe Aston Road and Stoney Lane.</w:t>
      </w:r>
    </w:p>
    <w:p w14:paraId="2979E6F5" w14:textId="77777777" w:rsidR="007D6B01" w:rsidRPr="007D6B01" w:rsidRDefault="007D6B01" w:rsidP="007D6B01">
      <w:r w:rsidRPr="007D6B01">
        <w:t>I hereby make application under Section 56 (4) of the Highways Act 1980 to the Milton Keynes Magistrates Court for an Order requiring that Highways Authority put the Notified roads into repair within a reasonable period to be determined by the Court. I also make application for an order for costs in connection with bringing this action.</w:t>
      </w:r>
    </w:p>
    <w:p w14:paraId="449E18C6" w14:textId="77777777" w:rsidR="007D6B01" w:rsidRPr="007D6B01" w:rsidRDefault="007D6B01" w:rsidP="007D6B01">
      <w:r w:rsidRPr="007D6B01">
        <w:t>Although Section 56 (4) does not require the provision of details as described in Section 56 (3) for a similar application to the Crown Court, I provide them below for the information of the Court:</w:t>
      </w:r>
    </w:p>
    <w:p w14:paraId="0029409F" w14:textId="77777777" w:rsidR="007D6B01" w:rsidRPr="007D6B01" w:rsidRDefault="007D6B01" w:rsidP="007D6B01">
      <w:r w:rsidRPr="007D6B01">
        <w:lastRenderedPageBreak/>
        <w:t>(a) the situation of the way or bridge to which the application relates: Blackwell Hall Lane, Ley Hill, Chesham between its junctions with Latimer Road, Chesham and Leyhill Road, Leyhill; Ivinghoe Aston Road, Ivinghoe Aston between its junction with Horton Road, Slapton and Hardtop Close; Lycrome Road, Lye Green between its junctions with Lye Green Road and Nashleigh Hill and Stoney Lane, Latimer for 500m North of its junction with Latimer Road</w:t>
      </w:r>
      <w:r w:rsidRPr="007D6B01">
        <w:br/>
        <w:t>(b) the name of the respondent: Buckinghamshire County Council.</w:t>
      </w:r>
      <w:r w:rsidRPr="007D6B01">
        <w:br/>
        <w:t>(c) the part of the way or bridge which is alleged to be out of repair: Carriageway</w:t>
      </w:r>
      <w:r w:rsidRPr="007D6B01">
        <w:br/>
        <w:t>(d) the nature of the alleged disrepair: Blackwell Hall Lane - Pot-holes and surface degradation; Ivinghoe Aston Road - Pot-holes, surface deformation, edge erosion, surface water drainage defects; Lycrome Road - Pot-holes and surface degradation and Stoney Lane - surface water drainage defects.</w:t>
      </w:r>
    </w:p>
    <w:p w14:paraId="49A0BB53" w14:textId="77777777" w:rsidR="007D6B01" w:rsidRPr="007D6B01" w:rsidRDefault="007D6B01" w:rsidP="007D6B01">
      <w:r w:rsidRPr="007D6B01">
        <w:t>I will present my Case Summary and Position Statement upon allocation of a case number.</w:t>
      </w:r>
    </w:p>
    <w:p w14:paraId="363F3566" w14:textId="77777777" w:rsidR="007D6B01" w:rsidRPr="007D6B01" w:rsidRDefault="007D6B01" w:rsidP="007D6B01">
      <w:r w:rsidRPr="007D6B01">
        <w:t>Yours Faithfully,</w:t>
      </w:r>
    </w:p>
    <w:p w14:paraId="31F04E8A" w14:textId="77777777" w:rsidR="007D6B01" w:rsidRPr="007D6B01" w:rsidRDefault="007D6B01" w:rsidP="007D6B01">
      <w:r w:rsidRPr="007D6B01">
        <w:rPr>
          <w:b/>
          <w:bCs/>
        </w:rPr>
        <w:t>(REDACTED)</w:t>
      </w:r>
    </w:p>
    <w:p w14:paraId="6B01DEB8" w14:textId="77777777" w:rsidR="007D6B01" w:rsidRPr="007D6B01" w:rsidRDefault="007D6B01" w:rsidP="007D6B01">
      <w:r w:rsidRPr="007D6B01">
        <w:t xml:space="preserve">CC: To BCC Directorate for Assistant Chief Executive (via </w:t>
      </w:r>
      <w:r w:rsidRPr="007D6B01">
        <w:rPr>
          <w:b/>
          <w:bCs/>
        </w:rPr>
        <w:t>(REDACTED)</w:t>
      </w:r>
      <w:r w:rsidRPr="007D6B01">
        <w:t>, Solicitor) by e-mail and post</w:t>
      </w:r>
      <w:r w:rsidRPr="007D6B01">
        <w:br/>
        <w:t>CC to Milton Keynes Magistrates Court by e-mail</w:t>
      </w:r>
    </w:p>
    <w:p w14:paraId="57B055C7" w14:textId="77777777" w:rsidR="003A6022" w:rsidRDefault="003A6022"/>
    <w:sectPr w:rsidR="003A6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01"/>
    <w:rsid w:val="003A6022"/>
    <w:rsid w:val="0052045B"/>
    <w:rsid w:val="007D6B01"/>
    <w:rsid w:val="00E33AFF"/>
    <w:rsid w:val="00F85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DE4B"/>
  <w15:chartTrackingRefBased/>
  <w15:docId w15:val="{AF1AF610-1AEB-4937-8F0F-C06A315E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B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B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B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B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B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B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B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B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B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B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B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B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B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B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B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B01"/>
    <w:rPr>
      <w:rFonts w:eastAsiaTheme="majorEastAsia" w:cstheme="majorBidi"/>
      <w:color w:val="272727" w:themeColor="text1" w:themeTint="D8"/>
    </w:rPr>
  </w:style>
  <w:style w:type="paragraph" w:styleId="Title">
    <w:name w:val="Title"/>
    <w:basedOn w:val="Normal"/>
    <w:next w:val="Normal"/>
    <w:link w:val="TitleChar"/>
    <w:uiPriority w:val="10"/>
    <w:qFormat/>
    <w:rsid w:val="007D6B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B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B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B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B01"/>
    <w:pPr>
      <w:spacing w:before="160"/>
      <w:jc w:val="center"/>
    </w:pPr>
    <w:rPr>
      <w:i/>
      <w:iCs/>
      <w:color w:val="404040" w:themeColor="text1" w:themeTint="BF"/>
    </w:rPr>
  </w:style>
  <w:style w:type="character" w:customStyle="1" w:styleId="QuoteChar">
    <w:name w:val="Quote Char"/>
    <w:basedOn w:val="DefaultParagraphFont"/>
    <w:link w:val="Quote"/>
    <w:uiPriority w:val="29"/>
    <w:rsid w:val="007D6B01"/>
    <w:rPr>
      <w:i/>
      <w:iCs/>
      <w:color w:val="404040" w:themeColor="text1" w:themeTint="BF"/>
    </w:rPr>
  </w:style>
  <w:style w:type="paragraph" w:styleId="ListParagraph">
    <w:name w:val="List Paragraph"/>
    <w:basedOn w:val="Normal"/>
    <w:uiPriority w:val="34"/>
    <w:qFormat/>
    <w:rsid w:val="007D6B01"/>
    <w:pPr>
      <w:ind w:left="720"/>
      <w:contextualSpacing/>
    </w:pPr>
  </w:style>
  <w:style w:type="character" w:styleId="IntenseEmphasis">
    <w:name w:val="Intense Emphasis"/>
    <w:basedOn w:val="DefaultParagraphFont"/>
    <w:uiPriority w:val="21"/>
    <w:qFormat/>
    <w:rsid w:val="007D6B01"/>
    <w:rPr>
      <w:i/>
      <w:iCs/>
      <w:color w:val="0F4761" w:themeColor="accent1" w:themeShade="BF"/>
    </w:rPr>
  </w:style>
  <w:style w:type="paragraph" w:styleId="IntenseQuote">
    <w:name w:val="Intense Quote"/>
    <w:basedOn w:val="Normal"/>
    <w:next w:val="Normal"/>
    <w:link w:val="IntenseQuoteChar"/>
    <w:uiPriority w:val="30"/>
    <w:qFormat/>
    <w:rsid w:val="007D6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B01"/>
    <w:rPr>
      <w:i/>
      <w:iCs/>
      <w:color w:val="0F4761" w:themeColor="accent1" w:themeShade="BF"/>
    </w:rPr>
  </w:style>
  <w:style w:type="character" w:styleId="IntenseReference">
    <w:name w:val="Intense Reference"/>
    <w:basedOn w:val="DefaultParagraphFont"/>
    <w:uiPriority w:val="32"/>
    <w:qFormat/>
    <w:rsid w:val="007D6B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3097</Characters>
  <Application>Microsoft Office Word</Application>
  <DocSecurity>0</DocSecurity>
  <Lines>72</Lines>
  <Paragraphs>45</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Morrell</dc:creator>
  <cp:keywords/>
  <dc:description/>
  <cp:lastModifiedBy>Dean Morrell</cp:lastModifiedBy>
  <cp:revision>2</cp:revision>
  <dcterms:created xsi:type="dcterms:W3CDTF">2026-05-30T13:02:00Z</dcterms:created>
  <dcterms:modified xsi:type="dcterms:W3CDTF">2026-05-30T13:03:00Z</dcterms:modified>
</cp:coreProperties>
</file>